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3B4098E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05738B94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>Posėdis vyks 20</w:t>
      </w:r>
      <w:r w:rsidR="00A068A9" w:rsidRPr="00D61482">
        <w:rPr>
          <w:rFonts w:ascii="Times New Roman" w:hAnsi="Times New Roman"/>
          <w:b/>
          <w:szCs w:val="24"/>
        </w:rPr>
        <w:t>2</w:t>
      </w:r>
      <w:r w:rsidR="00D316F5">
        <w:rPr>
          <w:rFonts w:ascii="Times New Roman" w:hAnsi="Times New Roman"/>
          <w:b/>
          <w:szCs w:val="24"/>
        </w:rPr>
        <w:t>4</w:t>
      </w:r>
      <w:r w:rsidRPr="00D61482">
        <w:rPr>
          <w:rFonts w:ascii="Times New Roman" w:hAnsi="Times New Roman"/>
          <w:b/>
          <w:szCs w:val="24"/>
        </w:rPr>
        <w:t xml:space="preserve"> m. </w:t>
      </w:r>
      <w:r w:rsidR="006D356B">
        <w:rPr>
          <w:rFonts w:ascii="Times New Roman" w:hAnsi="Times New Roman"/>
          <w:b/>
          <w:szCs w:val="24"/>
        </w:rPr>
        <w:t>lapkričio</w:t>
      </w:r>
      <w:r w:rsidR="00632A26">
        <w:rPr>
          <w:rFonts w:ascii="Times New Roman" w:hAnsi="Times New Roman"/>
          <w:b/>
          <w:szCs w:val="24"/>
        </w:rPr>
        <w:t xml:space="preserve"> </w:t>
      </w:r>
      <w:r w:rsidR="00DB1155">
        <w:rPr>
          <w:rFonts w:ascii="Times New Roman" w:hAnsi="Times New Roman"/>
          <w:b/>
          <w:szCs w:val="24"/>
        </w:rPr>
        <w:t>2</w:t>
      </w:r>
      <w:r w:rsidR="006D356B">
        <w:rPr>
          <w:rFonts w:ascii="Times New Roman" w:hAnsi="Times New Roman"/>
          <w:b/>
          <w:szCs w:val="24"/>
        </w:rPr>
        <w:t>6</w:t>
      </w:r>
      <w:r w:rsidRPr="00D61482">
        <w:rPr>
          <w:rFonts w:ascii="Times New Roman" w:hAnsi="Times New Roman"/>
          <w:b/>
          <w:szCs w:val="24"/>
        </w:rPr>
        <w:t xml:space="preserve"> 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D61482" w:rsidRDefault="00B15B0B" w:rsidP="006B712E">
      <w:pPr>
        <w:jc w:val="center"/>
        <w:rPr>
          <w:rFonts w:ascii="Times New Roman" w:hAnsi="Times New Roman"/>
        </w:rPr>
      </w:pPr>
    </w:p>
    <w:bookmarkEnd w:id="0"/>
    <w:p w14:paraId="762D6A7C" w14:textId="77777777" w:rsidR="00110CAE" w:rsidRPr="005C4935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(1-T-356).</w:t>
      </w:r>
    </w:p>
    <w:p w14:paraId="475B0C89" w14:textId="77777777" w:rsidR="00110CAE" w:rsidRPr="005C4935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Danuta Gruzinskienė</w:t>
      </w:r>
    </w:p>
    <w:p w14:paraId="0AFCB66B" w14:textId="77777777" w:rsidR="00110CAE" w:rsidRPr="005C4935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2. Dėl Anykščių rajono savivaldybės tarybos 2023 m. kovo 30 d. sprendimo Nr. 1-TS-78 „Gyventojų iniciatyvų, skirtų Anykščių rajono gyvenamajai aplinkai gerinti, projektų idėjų atrankos ir finansavimo tvarkos aprašo“ pakeitimo (1-T-344).</w:t>
      </w:r>
    </w:p>
    <w:p w14:paraId="1BEEE7C3" w14:textId="77777777" w:rsidR="00110CAE" w:rsidRPr="005C4935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373DE2DB" w14:textId="77777777" w:rsidR="00110CAE" w:rsidRPr="005C4935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3. Dėl Anykščių rajono savivaldybės tarybos 2015 m. rugsėjo 3 d. sprendimo Nr. 1-TS-257 „Dėl delegavimo į Anykščių rajono vietos veiklos grupės valdybą“ pakeitimo (1-T-319).</w:t>
      </w:r>
    </w:p>
    <w:p w14:paraId="5C34BC2E" w14:textId="77777777" w:rsidR="00110CAE" w:rsidRPr="005C4935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4. Dėl pritarimo projektui „Ilgalaikės sveikatos priežiūros paslaugų plėtros užtikrinimas Anykščių rajone“ (1-T-349).</w:t>
      </w:r>
    </w:p>
    <w:p w14:paraId="6E241BA2" w14:textId="77777777" w:rsidR="00110CAE" w:rsidRPr="005C4935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5. Dėl pritarimo Interreg Baltijos jūros regiono projekto „Mąstysenos pokytis nuo vienkartinių prie žiedinių ar daugkartinio maisto pristatymo pakuočių Baltijos jūros regiono miestuose („</w:t>
      </w:r>
      <w:proofErr w:type="spellStart"/>
      <w:r w:rsidRPr="005C4935">
        <w:rPr>
          <w:rFonts w:ascii="Times New Roman" w:hAnsi="Times New Roman"/>
          <w:szCs w:val="24"/>
        </w:rPr>
        <w:t>Change</w:t>
      </w:r>
      <w:proofErr w:type="spellEnd"/>
      <w:r w:rsidRPr="005C4935">
        <w:rPr>
          <w:rFonts w:ascii="Times New Roman" w:hAnsi="Times New Roman"/>
          <w:szCs w:val="24"/>
        </w:rPr>
        <w:t xml:space="preserve"> (k)</w:t>
      </w:r>
      <w:proofErr w:type="spellStart"/>
      <w:r w:rsidRPr="005C4935">
        <w:rPr>
          <w:rFonts w:ascii="Times New Roman" w:hAnsi="Times New Roman"/>
          <w:szCs w:val="24"/>
        </w:rPr>
        <w:t>now</w:t>
      </w:r>
      <w:proofErr w:type="spellEnd"/>
      <w:r w:rsidRPr="005C4935">
        <w:rPr>
          <w:rFonts w:ascii="Times New Roman" w:hAnsi="Times New Roman"/>
          <w:szCs w:val="24"/>
        </w:rPr>
        <w:t>“)“ daugkartinių indų naudojimo viešojo ir privataus sektoriaus maitinimo įstaigose tvarkos aprašui (1-T-354).</w:t>
      </w:r>
    </w:p>
    <w:p w14:paraId="7A44F768" w14:textId="77777777" w:rsidR="00110CAE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D20B1">
        <w:rPr>
          <w:rFonts w:ascii="Times New Roman" w:hAnsi="Times New Roman"/>
          <w:b/>
          <w:bCs/>
          <w:szCs w:val="24"/>
        </w:rPr>
        <w:t>Pranešėja – Jolanta Jucevičienė</w:t>
      </w:r>
    </w:p>
    <w:p w14:paraId="42D43DCD" w14:textId="77777777" w:rsidR="00110CAE" w:rsidRPr="00960D5C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60D5C">
        <w:rPr>
          <w:rFonts w:ascii="Times New Roman" w:hAnsi="Times New Roman"/>
          <w:szCs w:val="24"/>
        </w:rPr>
        <w:t>6. Dėl leidimo Anykščių rajono savivaldybės administracijai įsigyti elektromobilius (1-T-355).</w:t>
      </w:r>
    </w:p>
    <w:p w14:paraId="6353C666" w14:textId="77777777" w:rsidR="00110CAE" w:rsidRPr="00960D5C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60D5C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1FEF2A99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savivaldybės tarybos 2023 m. gegužės 9 d. sprendimo Nr. 1-TS-149 „Dėl Anykščių rajono savivaldybės tarybos komitetų pirmininkų ir jų pavaduotojų skyrimo“ pakeitimo (1-T-320)</w:t>
      </w:r>
      <w:r>
        <w:rPr>
          <w:rFonts w:ascii="Times New Roman" w:hAnsi="Times New Roman"/>
          <w:szCs w:val="24"/>
        </w:rPr>
        <w:t>.</w:t>
      </w:r>
    </w:p>
    <w:p w14:paraId="3541E681" w14:textId="77777777" w:rsidR="00110CAE" w:rsidRPr="0023668E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Pranešėjas – Audrius Bulnis</w:t>
      </w:r>
    </w:p>
    <w:p w14:paraId="3C34C22C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rajono savivaldybės ugniagesių tarnybos nuostatų patvirtinimo (1-T-334)</w:t>
      </w:r>
      <w:r>
        <w:rPr>
          <w:rFonts w:ascii="Times New Roman" w:hAnsi="Times New Roman"/>
          <w:szCs w:val="24"/>
        </w:rPr>
        <w:t>.</w:t>
      </w:r>
    </w:p>
    <w:p w14:paraId="4F09ED9F" w14:textId="77777777" w:rsidR="00110CAE" w:rsidRPr="0023668E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Aurėja Žiaugrytė</w:t>
      </w:r>
    </w:p>
    <w:p w14:paraId="4AEDCC38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4D20B1">
        <w:rPr>
          <w:rFonts w:ascii="Times New Roman" w:hAnsi="Times New Roman"/>
          <w:szCs w:val="24"/>
        </w:rPr>
        <w:t>. Dėl valstybinės žemės ūkio paskirties žemės sklypo nuomos (1-T-347)</w:t>
      </w:r>
      <w:r>
        <w:rPr>
          <w:rFonts w:ascii="Times New Roman" w:hAnsi="Times New Roman"/>
          <w:szCs w:val="24"/>
        </w:rPr>
        <w:t>.</w:t>
      </w:r>
    </w:p>
    <w:p w14:paraId="1FC069EC" w14:textId="77777777" w:rsidR="00110CAE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4D20B1">
        <w:rPr>
          <w:rFonts w:ascii="Times New Roman" w:hAnsi="Times New Roman"/>
          <w:szCs w:val="24"/>
        </w:rPr>
        <w:t>. Dėl gatvių pavadinimų suteikimo ir pakeitimo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Anykščių rajono savivaldybės gyvenamojoje vietovėje (1-T-348)</w:t>
      </w:r>
      <w:r>
        <w:rPr>
          <w:rFonts w:ascii="Times New Roman" w:hAnsi="Times New Roman"/>
          <w:szCs w:val="24"/>
        </w:rPr>
        <w:t>.</w:t>
      </w:r>
    </w:p>
    <w:p w14:paraId="33AC3397" w14:textId="77777777" w:rsidR="00110CAE" w:rsidRPr="00133BA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i/>
          <w:iCs/>
          <w:szCs w:val="24"/>
        </w:rPr>
      </w:pPr>
      <w:r w:rsidRPr="00133BA1">
        <w:rPr>
          <w:rFonts w:ascii="Times New Roman" w:hAnsi="Times New Roman"/>
          <w:i/>
          <w:iCs/>
          <w:szCs w:val="24"/>
        </w:rPr>
        <w:t>Rengiami sprendimų projektai:</w:t>
      </w:r>
    </w:p>
    <w:p w14:paraId="7043EBD0" w14:textId="77777777" w:rsidR="00110CAE" w:rsidRDefault="00110CAE" w:rsidP="00110CAE">
      <w:pPr>
        <w:spacing w:line="360" w:lineRule="auto"/>
        <w:jc w:val="both"/>
        <w:rPr>
          <w:rFonts w:ascii="Times New Roman" w:hAnsi="Times New Roman"/>
          <w:bCs/>
          <w:szCs w:val="24"/>
        </w:rPr>
      </w:pPr>
      <w:bookmarkStart w:id="1" w:name="_Hlk162526424"/>
      <w:r w:rsidRPr="00264369">
        <w:rPr>
          <w:rFonts w:ascii="Times New Roman" w:hAnsi="Times New Roman"/>
          <w:bCs/>
          <w:szCs w:val="24"/>
        </w:rPr>
        <w:t>01.</w:t>
      </w:r>
      <w:r>
        <w:rPr>
          <w:rFonts w:ascii="Times New Roman" w:hAnsi="Times New Roman"/>
          <w:bCs/>
          <w:szCs w:val="24"/>
        </w:rPr>
        <w:t xml:space="preserve"> </w:t>
      </w:r>
      <w:r w:rsidRPr="00264369">
        <w:rPr>
          <w:rFonts w:ascii="Times New Roman" w:hAnsi="Times New Roman"/>
          <w:bCs/>
          <w:szCs w:val="24"/>
        </w:rPr>
        <w:t xml:space="preserve">Dėl teikimo išnuomoti aukciono būdu kitos paskirties valstybinės žemės sklypą (unikalus </w:t>
      </w:r>
      <w:r>
        <w:rPr>
          <w:rFonts w:ascii="Times New Roman" w:hAnsi="Times New Roman"/>
          <w:bCs/>
          <w:szCs w:val="24"/>
        </w:rPr>
        <w:t>N</w:t>
      </w:r>
      <w:r w:rsidRPr="00264369">
        <w:rPr>
          <w:rFonts w:ascii="Times New Roman" w:hAnsi="Times New Roman"/>
          <w:bCs/>
          <w:szCs w:val="24"/>
        </w:rPr>
        <w:t xml:space="preserve">r. 4400-2450-7000), esantį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r. </w:t>
      </w:r>
      <w:r>
        <w:rPr>
          <w:rFonts w:ascii="Times New Roman" w:hAnsi="Times New Roman"/>
          <w:bCs/>
          <w:szCs w:val="24"/>
        </w:rPr>
        <w:t>s</w:t>
      </w:r>
      <w:r w:rsidRPr="00264369">
        <w:rPr>
          <w:rFonts w:ascii="Times New Roman" w:hAnsi="Times New Roman"/>
          <w:bCs/>
          <w:szCs w:val="24"/>
        </w:rPr>
        <w:t xml:space="preserve">av.,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m., </w:t>
      </w:r>
      <w:r>
        <w:rPr>
          <w:rFonts w:ascii="Times New Roman" w:hAnsi="Times New Roman"/>
          <w:bCs/>
          <w:szCs w:val="24"/>
        </w:rPr>
        <w:t>K</w:t>
      </w:r>
      <w:r w:rsidRPr="00264369">
        <w:rPr>
          <w:rFonts w:ascii="Times New Roman" w:hAnsi="Times New Roman"/>
          <w:bCs/>
          <w:szCs w:val="24"/>
        </w:rPr>
        <w:t>ranto g. 2a</w:t>
      </w:r>
      <w:bookmarkEnd w:id="1"/>
      <w:r>
        <w:rPr>
          <w:rFonts w:ascii="Times New Roman" w:hAnsi="Times New Roman"/>
          <w:bCs/>
          <w:szCs w:val="24"/>
        </w:rPr>
        <w:t>. (1-T-345).</w:t>
      </w:r>
    </w:p>
    <w:p w14:paraId="78BA8119" w14:textId="77777777" w:rsidR="00110CAE" w:rsidRPr="00133BA1" w:rsidRDefault="00110CAE" w:rsidP="00110CAE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lastRenderedPageBreak/>
        <w:t xml:space="preserve">02. </w:t>
      </w:r>
      <w:r w:rsidRPr="00133BA1">
        <w:rPr>
          <w:rFonts w:ascii="Times New Roman" w:hAnsi="Times New Roman"/>
          <w:szCs w:val="24"/>
        </w:rPr>
        <w:t>Dėl valstybinės žemės ūkio paskirties žemės sklypo nuomos (</w:t>
      </w:r>
      <w:r>
        <w:rPr>
          <w:rFonts w:ascii="Times New Roman" w:hAnsi="Times New Roman"/>
          <w:szCs w:val="24"/>
        </w:rPr>
        <w:t>RD</w:t>
      </w:r>
      <w:r w:rsidRPr="00133BA1">
        <w:rPr>
          <w:rFonts w:ascii="Times New Roman" w:hAnsi="Times New Roman"/>
          <w:szCs w:val="24"/>
        </w:rPr>
        <w:t>-21083).</w:t>
      </w:r>
    </w:p>
    <w:p w14:paraId="25F783B6" w14:textId="77777777" w:rsidR="00110CAE" w:rsidRPr="00B133C8" w:rsidRDefault="00110CAE" w:rsidP="00110CAE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03. </w:t>
      </w:r>
      <w:r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(RD-21089).</w:t>
      </w:r>
    </w:p>
    <w:p w14:paraId="238498B0" w14:textId="77777777" w:rsidR="00110CAE" w:rsidRPr="00133BA1" w:rsidRDefault="00110CAE" w:rsidP="00110CAE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04. </w:t>
      </w:r>
      <w:r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(RD-21091).</w:t>
      </w:r>
    </w:p>
    <w:p w14:paraId="30E25AED" w14:textId="77777777" w:rsidR="00110CAE" w:rsidRDefault="00110CAE" w:rsidP="00110CAE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05. </w:t>
      </w:r>
      <w:r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(RD-21095).</w:t>
      </w:r>
    </w:p>
    <w:p w14:paraId="76C6F868" w14:textId="77777777" w:rsidR="00110CAE" w:rsidRPr="00133BA1" w:rsidRDefault="00110CAE" w:rsidP="00110CAE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06. </w:t>
      </w:r>
      <w:r w:rsidRPr="00133BA1">
        <w:rPr>
          <w:rFonts w:ascii="Times New Roman" w:hAnsi="Times New Roman"/>
          <w:szCs w:val="24"/>
        </w:rPr>
        <w:t>Dėl valstybinės žemės ūkio paskirties žemės sklypo nuomos (RD-21096)</w:t>
      </w:r>
      <w:r>
        <w:rPr>
          <w:rFonts w:ascii="Times New Roman" w:hAnsi="Times New Roman"/>
          <w:szCs w:val="24"/>
        </w:rPr>
        <w:t>.</w:t>
      </w:r>
    </w:p>
    <w:p w14:paraId="4A34A478" w14:textId="77777777" w:rsidR="00110CAE" w:rsidRPr="00133BA1" w:rsidRDefault="00110CAE" w:rsidP="00110CAE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07. </w:t>
      </w:r>
      <w:r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(RD-21097).</w:t>
      </w:r>
    </w:p>
    <w:p w14:paraId="60965EA4" w14:textId="77777777" w:rsidR="00110CAE" w:rsidRPr="0023668E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Daiva Gasiūnienė</w:t>
      </w:r>
    </w:p>
    <w:p w14:paraId="03B9AB9F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4D20B1">
        <w:rPr>
          <w:rFonts w:ascii="Times New Roman" w:hAnsi="Times New Roman"/>
          <w:szCs w:val="24"/>
        </w:rPr>
        <w:t>. Dėl pritarimo Anykščių rajono savivaldybės Antano Baranausko literatūrinės premijos skyrimo komisijos siūlymui skirti Anykščių rajono savivaldybės Antano Baranausko literatūrinę premiją (1-T-324)</w:t>
      </w:r>
      <w:r>
        <w:rPr>
          <w:rFonts w:ascii="Times New Roman" w:hAnsi="Times New Roman"/>
          <w:szCs w:val="24"/>
        </w:rPr>
        <w:t>.</w:t>
      </w:r>
    </w:p>
    <w:p w14:paraId="04F9B7C6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4D20B1">
        <w:rPr>
          <w:rFonts w:ascii="Times New Roman" w:hAnsi="Times New Roman"/>
          <w:szCs w:val="24"/>
        </w:rPr>
        <w:t>. Dėl Anykščių rajono savivaldybės tarybos 2015 m. liepos 23 d. sprendimo Nr. 1-TS-231 „Dėl Anykščių rajono lankytinų vietų pavadinimų sąrašo patvirtinimo</w:t>
      </w:r>
      <w:r>
        <w:rPr>
          <w:rFonts w:ascii="Times New Roman" w:hAnsi="Times New Roman"/>
          <w:szCs w:val="24"/>
        </w:rPr>
        <w:t>“</w:t>
      </w:r>
      <w:r w:rsidRPr="004D20B1">
        <w:rPr>
          <w:rFonts w:ascii="Times New Roman" w:hAnsi="Times New Roman"/>
          <w:szCs w:val="24"/>
        </w:rPr>
        <w:t xml:space="preserve"> pakeitimo (1-T-337)</w:t>
      </w:r>
      <w:r>
        <w:rPr>
          <w:rFonts w:ascii="Times New Roman" w:hAnsi="Times New Roman"/>
          <w:szCs w:val="24"/>
        </w:rPr>
        <w:t>.</w:t>
      </w:r>
    </w:p>
    <w:p w14:paraId="7B0BE591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4D20B1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(1-T-350)</w:t>
      </w:r>
      <w:r>
        <w:rPr>
          <w:rFonts w:ascii="Times New Roman" w:hAnsi="Times New Roman"/>
          <w:szCs w:val="24"/>
        </w:rPr>
        <w:t>.</w:t>
      </w:r>
    </w:p>
    <w:p w14:paraId="1272E630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4D20B1">
        <w:rPr>
          <w:rFonts w:ascii="Times New Roman" w:hAnsi="Times New Roman"/>
          <w:szCs w:val="24"/>
        </w:rPr>
        <w:t xml:space="preserve">. Dėl automobilio įsigijimo ir jo perdavimo biudžetinei įstaigai Anykščių rajono savivaldybės Liudvikos ir Stanislovo </w:t>
      </w:r>
      <w:r>
        <w:rPr>
          <w:rFonts w:ascii="Times New Roman" w:hAnsi="Times New Roman"/>
          <w:szCs w:val="24"/>
        </w:rPr>
        <w:t>D</w:t>
      </w:r>
      <w:r w:rsidRPr="004D20B1">
        <w:rPr>
          <w:rFonts w:ascii="Times New Roman" w:hAnsi="Times New Roman"/>
          <w:szCs w:val="24"/>
        </w:rPr>
        <w:t>idžiulių viešajai bibliotekai (1-T-325)</w:t>
      </w:r>
      <w:r>
        <w:rPr>
          <w:rFonts w:ascii="Times New Roman" w:hAnsi="Times New Roman"/>
          <w:szCs w:val="24"/>
        </w:rPr>
        <w:t>.</w:t>
      </w:r>
    </w:p>
    <w:p w14:paraId="5CF57250" w14:textId="77777777" w:rsidR="00110CAE" w:rsidRPr="00170957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Inga Eidrigevičienė</w:t>
      </w:r>
    </w:p>
    <w:p w14:paraId="4F2F4DB7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vaikų lopšelio-darželio „Eglutė“ nuostatų patvirtinimo (1-T-340)</w:t>
      </w:r>
      <w:r>
        <w:rPr>
          <w:rFonts w:ascii="Times New Roman" w:hAnsi="Times New Roman"/>
          <w:szCs w:val="24"/>
        </w:rPr>
        <w:t>.</w:t>
      </w:r>
    </w:p>
    <w:p w14:paraId="64C53979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Anykščių vaikų lopšelio-darželio „Spindulėlis“ nuostatų patvirtinimo (1-T-326)</w:t>
      </w:r>
      <w:r>
        <w:rPr>
          <w:rFonts w:ascii="Times New Roman" w:hAnsi="Times New Roman"/>
          <w:szCs w:val="24"/>
        </w:rPr>
        <w:t>.</w:t>
      </w:r>
    </w:p>
    <w:p w14:paraId="7D3AC88B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lopšelio-darželio „Žilvitis“ nuostatų patvirtinimo (1-T-339)</w:t>
      </w:r>
      <w:r>
        <w:rPr>
          <w:rFonts w:ascii="Times New Roman" w:hAnsi="Times New Roman"/>
          <w:szCs w:val="24"/>
        </w:rPr>
        <w:t>.</w:t>
      </w:r>
    </w:p>
    <w:p w14:paraId="532C8AC9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vaikų lopšelio-darželio „Žiogelis“ nuostatų patvirtinimo (1-T-341)</w:t>
      </w:r>
      <w:r>
        <w:rPr>
          <w:rFonts w:ascii="Times New Roman" w:hAnsi="Times New Roman"/>
          <w:szCs w:val="24"/>
        </w:rPr>
        <w:t>.</w:t>
      </w:r>
    </w:p>
    <w:p w14:paraId="6ED51875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4D20B1">
        <w:rPr>
          <w:rFonts w:ascii="Times New Roman" w:hAnsi="Times New Roman"/>
          <w:szCs w:val="24"/>
        </w:rPr>
        <w:t>. Dėl Anykščių Jono Biliūno gimnazijos nuostatų patvirtinimo (1-T-327)</w:t>
      </w:r>
      <w:r>
        <w:rPr>
          <w:rFonts w:ascii="Times New Roman" w:hAnsi="Times New Roman"/>
          <w:szCs w:val="24"/>
        </w:rPr>
        <w:t>.</w:t>
      </w:r>
    </w:p>
    <w:p w14:paraId="00183FBD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4D20B1">
        <w:rPr>
          <w:rFonts w:ascii="Times New Roman" w:hAnsi="Times New Roman"/>
          <w:szCs w:val="24"/>
        </w:rPr>
        <w:t>. Dėl Anykščių Antano Vienuolio progimnazijos nuostatų patvirtinimo (1-T-338)</w:t>
      </w:r>
      <w:r>
        <w:rPr>
          <w:rFonts w:ascii="Times New Roman" w:hAnsi="Times New Roman"/>
          <w:szCs w:val="24"/>
        </w:rPr>
        <w:t>.</w:t>
      </w:r>
    </w:p>
    <w:p w14:paraId="3D51D342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21</w:t>
      </w:r>
      <w:r w:rsidRPr="004D20B1">
        <w:rPr>
          <w:rFonts w:ascii="Times New Roman" w:hAnsi="Times New Roman"/>
          <w:szCs w:val="24"/>
        </w:rPr>
        <w:t>. Dėl Anykščių Antano Baranausko pagrindinės mokyklos nuostatų patvirtinimo (1-T-328)</w:t>
      </w:r>
      <w:r>
        <w:rPr>
          <w:rFonts w:ascii="Times New Roman" w:hAnsi="Times New Roman"/>
          <w:szCs w:val="24"/>
        </w:rPr>
        <w:t>.</w:t>
      </w:r>
    </w:p>
    <w:p w14:paraId="07225B28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 xml:space="preserve">. Dėl Anykščių r. Svėdasų </w:t>
      </w:r>
      <w:r w:rsidRPr="00470632">
        <w:rPr>
          <w:rFonts w:ascii="Times New Roman" w:hAnsi="Times New Roman"/>
          <w:szCs w:val="24"/>
        </w:rPr>
        <w:t xml:space="preserve">Juozo Tumo-Vaižganto </w:t>
      </w:r>
      <w:r w:rsidRPr="004D20B1">
        <w:rPr>
          <w:rFonts w:ascii="Times New Roman" w:hAnsi="Times New Roman"/>
          <w:szCs w:val="24"/>
        </w:rPr>
        <w:t>gimnazijos nuostatų patvirtinimo (1-T-329)</w:t>
      </w:r>
      <w:r>
        <w:rPr>
          <w:rFonts w:ascii="Times New Roman" w:hAnsi="Times New Roman"/>
          <w:szCs w:val="24"/>
        </w:rPr>
        <w:t>.</w:t>
      </w:r>
    </w:p>
    <w:p w14:paraId="4C0FB5EB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r. Troškūnų Kazio Inčiūros gimnazijos nuostatų patvirtinimo (1-T-330)</w:t>
      </w:r>
      <w:r>
        <w:rPr>
          <w:rFonts w:ascii="Times New Roman" w:hAnsi="Times New Roman"/>
          <w:szCs w:val="24"/>
        </w:rPr>
        <w:t>.</w:t>
      </w:r>
    </w:p>
    <w:p w14:paraId="11C2CE8B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r. Kavarsko pagrindinės mokyklos-daugiafunkcio centro nuostatų patvirtinimo (1-T-331)</w:t>
      </w:r>
      <w:r>
        <w:rPr>
          <w:rFonts w:ascii="Times New Roman" w:hAnsi="Times New Roman"/>
          <w:szCs w:val="24"/>
        </w:rPr>
        <w:t>.</w:t>
      </w:r>
    </w:p>
    <w:p w14:paraId="797A599F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meno mokyklos nuostatų patvirtinimo (1-T-332)</w:t>
      </w:r>
      <w:r>
        <w:rPr>
          <w:rFonts w:ascii="Times New Roman" w:hAnsi="Times New Roman"/>
          <w:szCs w:val="24"/>
        </w:rPr>
        <w:t>.</w:t>
      </w:r>
    </w:p>
    <w:p w14:paraId="65CD32A1" w14:textId="77777777" w:rsidR="00110CAE" w:rsidRPr="00170957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0C1C2CB9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tarnybinio būsto, esančio Statybininkų g. 10-39, Anykščiai, nuomos (1-T-346)</w:t>
      </w:r>
      <w:r>
        <w:rPr>
          <w:rFonts w:ascii="Times New Roman" w:hAnsi="Times New Roman"/>
          <w:szCs w:val="24"/>
        </w:rPr>
        <w:t>.</w:t>
      </w:r>
    </w:p>
    <w:p w14:paraId="2FEC6DB4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pastato, esančio Mokyklos g. 16 c</w:t>
      </w:r>
      <w:r>
        <w:rPr>
          <w:rFonts w:ascii="Times New Roman" w:hAnsi="Times New Roman"/>
          <w:szCs w:val="24"/>
        </w:rPr>
        <w:t>,</w:t>
      </w:r>
      <w:r w:rsidRPr="004D20B1">
        <w:rPr>
          <w:rFonts w:ascii="Times New Roman" w:hAnsi="Times New Roman"/>
          <w:szCs w:val="24"/>
        </w:rPr>
        <w:t xml:space="preserve"> Žiedonių k., Troškūnų sen., Anykščių r. sav., nuomos (1-T-353)</w:t>
      </w:r>
      <w:r>
        <w:rPr>
          <w:rFonts w:ascii="Times New Roman" w:hAnsi="Times New Roman"/>
          <w:szCs w:val="24"/>
        </w:rPr>
        <w:t>.</w:t>
      </w:r>
    </w:p>
    <w:p w14:paraId="1C396A95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lastRenderedPageBreak/>
        <w:t>2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būsto Pavirinčių g. 2, Pavirinčių k., Kurklių sen., Anykščių r. sav.  pardavimo (1-T-336)</w:t>
      </w:r>
      <w:r>
        <w:rPr>
          <w:rFonts w:ascii="Times New Roman" w:hAnsi="Times New Roman"/>
          <w:szCs w:val="24"/>
        </w:rPr>
        <w:t>.</w:t>
      </w:r>
    </w:p>
    <w:p w14:paraId="61BAA7F3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29</w:t>
      </w:r>
      <w:r w:rsidRPr="004D20B1">
        <w:rPr>
          <w:rFonts w:ascii="Times New Roman" w:hAnsi="Times New Roman"/>
          <w:szCs w:val="24"/>
        </w:rPr>
        <w:t>. Dėl negyvenamųjų patalpų suteikimo Anykščių rajono savivaldybės Liudvikos ir Stanislovo Didžiulių viešajai bibliotekai pagal panaudą (1-T-321)</w:t>
      </w:r>
      <w:r>
        <w:rPr>
          <w:rFonts w:ascii="Times New Roman" w:hAnsi="Times New Roman"/>
          <w:szCs w:val="24"/>
        </w:rPr>
        <w:t>.</w:t>
      </w:r>
    </w:p>
    <w:p w14:paraId="50C9FC9A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30</w:t>
      </w:r>
      <w:r w:rsidRPr="004D20B1">
        <w:rPr>
          <w:rFonts w:ascii="Times New Roman" w:hAnsi="Times New Roman"/>
          <w:szCs w:val="24"/>
        </w:rPr>
        <w:t>. Dėl negyvenamųjų patalpų, esančių Jaunimo g. 4, Traupio k., Traupio sen., Anykščių r., suteikimo Anykščių rajono savivaldybės Liudvikos ir Stanislovo Didžiulių viešajai bibliotekai pagal panaudą (1-T-322)</w:t>
      </w:r>
      <w:r>
        <w:rPr>
          <w:rFonts w:ascii="Times New Roman" w:hAnsi="Times New Roman"/>
          <w:szCs w:val="24"/>
        </w:rPr>
        <w:t>.</w:t>
      </w:r>
    </w:p>
    <w:p w14:paraId="6FEC8C4A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31</w:t>
      </w:r>
      <w:r w:rsidRPr="004D20B1">
        <w:rPr>
          <w:rFonts w:ascii="Times New Roman" w:hAnsi="Times New Roman"/>
          <w:szCs w:val="24"/>
        </w:rPr>
        <w:t>. Dėl turto perdavimo pagal panaudos sutartį Visuotinio Patriarchato Egzarchatui Lietuvoje (1-T-343)</w:t>
      </w:r>
      <w:r>
        <w:rPr>
          <w:rFonts w:ascii="Times New Roman" w:hAnsi="Times New Roman"/>
          <w:szCs w:val="24"/>
        </w:rPr>
        <w:t>.</w:t>
      </w:r>
    </w:p>
    <w:p w14:paraId="60CEE5BF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r. Troškūnų Kazio Inčiūros gimnazijai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 xml:space="preserve">valdyti, naudoti ir disponuoti juo patikėjimo teise (1-T-342) </w:t>
      </w:r>
    </w:p>
    <w:p w14:paraId="7C50BBC1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perdavimo Anykščių rajono ugniagesių tarnybai valdyti, naudoti ir disponuoti juo patikėjimo teise (1-T-323)</w:t>
      </w:r>
      <w:r>
        <w:rPr>
          <w:rFonts w:ascii="Times New Roman" w:hAnsi="Times New Roman"/>
          <w:szCs w:val="24"/>
        </w:rPr>
        <w:t>.</w:t>
      </w:r>
    </w:p>
    <w:p w14:paraId="403FE67B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rajono savivaldybės tarybos 2020 m. vasario 27 d. sprendimo Nr. 1-TS-71 „Dėl viešame aukcione parduodamo Anykščių rajono savivaldybės nekilnojamojo turto ir kitų nekilnojamųjų daiktų sąrašo patvirtinimo“ pakeitimo (1-T-333)</w:t>
      </w:r>
      <w:r>
        <w:rPr>
          <w:rFonts w:ascii="Times New Roman" w:hAnsi="Times New Roman"/>
          <w:szCs w:val="24"/>
        </w:rPr>
        <w:t>.</w:t>
      </w:r>
    </w:p>
    <w:p w14:paraId="6E79D0D3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(1-T-335)</w:t>
      </w:r>
      <w:r>
        <w:rPr>
          <w:rFonts w:ascii="Times New Roman" w:hAnsi="Times New Roman"/>
          <w:szCs w:val="24"/>
        </w:rPr>
        <w:t>.</w:t>
      </w:r>
    </w:p>
    <w:p w14:paraId="524D2E2E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ilgalaikio materialiojo turto perėmimo Anykščių rajono savivaldybės nuosavybėn ir jo perdavimo valdyti, naudoti ir disponuoti juo patikėjimo teise (1-T-351)</w:t>
      </w:r>
      <w:r>
        <w:rPr>
          <w:rFonts w:ascii="Times New Roman" w:hAnsi="Times New Roman"/>
          <w:szCs w:val="24"/>
        </w:rPr>
        <w:t>.</w:t>
      </w:r>
    </w:p>
    <w:p w14:paraId="75F17A8B" w14:textId="77777777" w:rsidR="00110CAE" w:rsidRPr="004D20B1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(1-T-352)</w:t>
      </w:r>
      <w:r>
        <w:rPr>
          <w:rFonts w:ascii="Times New Roman" w:hAnsi="Times New Roman"/>
          <w:szCs w:val="24"/>
        </w:rPr>
        <w:t>.</w:t>
      </w:r>
    </w:p>
    <w:p w14:paraId="4BF70C8C" w14:textId="77777777" w:rsidR="00110CAE" w:rsidRPr="001F5490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F5490">
        <w:rPr>
          <w:rFonts w:ascii="Times New Roman" w:hAnsi="Times New Roman"/>
          <w:b/>
          <w:bCs/>
          <w:szCs w:val="24"/>
        </w:rPr>
        <w:t>Pranešėja – Vilma Vilkickaitė</w:t>
      </w:r>
    </w:p>
    <w:p w14:paraId="5FA93FFB" w14:textId="77777777" w:rsidR="00110CAE" w:rsidRPr="008E1579" w:rsidRDefault="00110CA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p w14:paraId="49DAB1A4" w14:textId="1B5DBD21" w:rsidR="00472CDE" w:rsidRPr="006D356B" w:rsidRDefault="00472CDE" w:rsidP="00110CAE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6D356B" w:rsidSect="00FC54BD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EF725" w14:textId="77777777" w:rsidR="00E76E75" w:rsidRDefault="00E76E75">
      <w:r>
        <w:separator/>
      </w:r>
    </w:p>
  </w:endnote>
  <w:endnote w:type="continuationSeparator" w:id="0">
    <w:p w14:paraId="0E963ACC" w14:textId="77777777" w:rsidR="00E76E75" w:rsidRDefault="00E7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DE0FEC" w14:textId="77777777" w:rsidR="00E76E75" w:rsidRDefault="00E76E75">
      <w:r>
        <w:separator/>
      </w:r>
    </w:p>
  </w:footnote>
  <w:footnote w:type="continuationSeparator" w:id="0">
    <w:p w14:paraId="3498E8E6" w14:textId="77777777" w:rsidR="00E76E75" w:rsidRDefault="00E7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0D7783"/>
    <w:rsid w:val="00110CAE"/>
    <w:rsid w:val="001C1DBD"/>
    <w:rsid w:val="001D4A92"/>
    <w:rsid w:val="001E2C3D"/>
    <w:rsid w:val="002116AD"/>
    <w:rsid w:val="00290C07"/>
    <w:rsid w:val="002B7601"/>
    <w:rsid w:val="002E0E9B"/>
    <w:rsid w:val="002E1944"/>
    <w:rsid w:val="002F18C3"/>
    <w:rsid w:val="003114F9"/>
    <w:rsid w:val="00316F51"/>
    <w:rsid w:val="0032759D"/>
    <w:rsid w:val="00356EC9"/>
    <w:rsid w:val="003845C7"/>
    <w:rsid w:val="003C78CD"/>
    <w:rsid w:val="003E19DC"/>
    <w:rsid w:val="004118D0"/>
    <w:rsid w:val="00421D7F"/>
    <w:rsid w:val="004252E5"/>
    <w:rsid w:val="0044506F"/>
    <w:rsid w:val="00467348"/>
    <w:rsid w:val="00472CDE"/>
    <w:rsid w:val="004D6441"/>
    <w:rsid w:val="004E1412"/>
    <w:rsid w:val="00584C4C"/>
    <w:rsid w:val="005C441D"/>
    <w:rsid w:val="006165C2"/>
    <w:rsid w:val="00625C20"/>
    <w:rsid w:val="00632A26"/>
    <w:rsid w:val="0063576B"/>
    <w:rsid w:val="006B712E"/>
    <w:rsid w:val="006D356B"/>
    <w:rsid w:val="00704074"/>
    <w:rsid w:val="0073571A"/>
    <w:rsid w:val="00762631"/>
    <w:rsid w:val="0078685F"/>
    <w:rsid w:val="00795CAB"/>
    <w:rsid w:val="0080355C"/>
    <w:rsid w:val="008046D2"/>
    <w:rsid w:val="00827106"/>
    <w:rsid w:val="00827166"/>
    <w:rsid w:val="00866A47"/>
    <w:rsid w:val="00871262"/>
    <w:rsid w:val="00882F36"/>
    <w:rsid w:val="008A19AD"/>
    <w:rsid w:val="00953393"/>
    <w:rsid w:val="009D40D5"/>
    <w:rsid w:val="00A027E0"/>
    <w:rsid w:val="00A068A9"/>
    <w:rsid w:val="00A351C3"/>
    <w:rsid w:val="00AC1377"/>
    <w:rsid w:val="00AD5EAA"/>
    <w:rsid w:val="00B15B0B"/>
    <w:rsid w:val="00B4302F"/>
    <w:rsid w:val="00B73AB3"/>
    <w:rsid w:val="00C1479B"/>
    <w:rsid w:val="00C22B28"/>
    <w:rsid w:val="00C95454"/>
    <w:rsid w:val="00CB508C"/>
    <w:rsid w:val="00CC3700"/>
    <w:rsid w:val="00CF5D04"/>
    <w:rsid w:val="00D02C45"/>
    <w:rsid w:val="00D22E74"/>
    <w:rsid w:val="00D316F5"/>
    <w:rsid w:val="00D6094A"/>
    <w:rsid w:val="00D61482"/>
    <w:rsid w:val="00D95D73"/>
    <w:rsid w:val="00DA0D52"/>
    <w:rsid w:val="00DB1155"/>
    <w:rsid w:val="00E55833"/>
    <w:rsid w:val="00E7152F"/>
    <w:rsid w:val="00E76E75"/>
    <w:rsid w:val="00E871CC"/>
    <w:rsid w:val="00EC5B08"/>
    <w:rsid w:val="00ED1713"/>
    <w:rsid w:val="00F0672A"/>
    <w:rsid w:val="00F51E32"/>
    <w:rsid w:val="00FC54BD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19</cp:revision>
  <cp:lastPrinted>2024-01-22T10:18:00Z</cp:lastPrinted>
  <dcterms:created xsi:type="dcterms:W3CDTF">2023-08-24T05:23:00Z</dcterms:created>
  <dcterms:modified xsi:type="dcterms:W3CDTF">2024-11-21T12:01:00Z</dcterms:modified>
</cp:coreProperties>
</file>